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51CB" w:rsidRDefault="00E96ADB" w:rsidP="00D851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ГБОУ РТ «СОШ № 10 для детей с ОВЗ» структурное подразделение Детский сад «Надежда»</w:t>
      </w:r>
    </w:p>
    <w:p w:rsidR="00E96ADB" w:rsidRPr="00D851CB" w:rsidRDefault="00E96ADB" w:rsidP="00D851C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51CB" w:rsidRDefault="00D851CB" w:rsidP="00D851CB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851CB" w:rsidRPr="005D4464" w:rsidRDefault="00081B1D" w:rsidP="00D851C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5D4464">
        <w:rPr>
          <w:rFonts w:ascii="Times New Roman" w:hAnsi="Times New Roman" w:cs="Times New Roman"/>
          <w:b/>
          <w:color w:val="002060"/>
          <w:sz w:val="56"/>
          <w:szCs w:val="56"/>
        </w:rPr>
        <w:t>Методическ</w:t>
      </w:r>
      <w:r w:rsidR="005F7DBE">
        <w:rPr>
          <w:rFonts w:ascii="Times New Roman" w:hAnsi="Times New Roman" w:cs="Times New Roman"/>
          <w:b/>
          <w:color w:val="002060"/>
          <w:sz w:val="56"/>
          <w:szCs w:val="56"/>
        </w:rPr>
        <w:t>ое</w:t>
      </w:r>
      <w:r w:rsidRPr="005D4464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 w:rsidR="005F7DBE">
        <w:rPr>
          <w:rFonts w:ascii="Times New Roman" w:hAnsi="Times New Roman" w:cs="Times New Roman"/>
          <w:b/>
          <w:color w:val="002060"/>
          <w:sz w:val="56"/>
          <w:szCs w:val="56"/>
        </w:rPr>
        <w:t>пособие</w:t>
      </w:r>
      <w:r w:rsidRPr="005D4464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</w:p>
    <w:p w:rsidR="005D4464" w:rsidRDefault="00081B1D" w:rsidP="00D851C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5D4464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по </w:t>
      </w:r>
    </w:p>
    <w:p w:rsidR="00D851CB" w:rsidRPr="005D4464" w:rsidRDefault="00081B1D" w:rsidP="00D851CB">
      <w:pPr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 w:rsidRPr="005D4464">
        <w:rPr>
          <w:rFonts w:ascii="Times New Roman" w:hAnsi="Times New Roman" w:cs="Times New Roman"/>
          <w:b/>
          <w:color w:val="002060"/>
          <w:sz w:val="56"/>
          <w:szCs w:val="56"/>
        </w:rPr>
        <w:t>использованию мягких модулей</w:t>
      </w:r>
    </w:p>
    <w:p w:rsidR="00D851CB" w:rsidRDefault="00D851CB" w:rsidP="00D851CB">
      <w:pPr>
        <w:jc w:val="center"/>
        <w:rPr>
          <w:rFonts w:ascii="Times New Roman" w:hAnsi="Times New Roman" w:cs="Times New Roman"/>
          <w:noProof/>
          <w:sz w:val="56"/>
          <w:szCs w:val="56"/>
        </w:rPr>
      </w:pPr>
    </w:p>
    <w:p w:rsidR="00D851CB" w:rsidRPr="00D851CB" w:rsidRDefault="00D851CB" w:rsidP="00D851C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5467082" cy="3644721"/>
            <wp:effectExtent l="0" t="0" r="635" b="0"/>
            <wp:docPr id="1" name="Рисунок 1" descr="C:\Users\ольга\Desktop\к проверке для И.Ю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 проверке для И.Ю\IMG_9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22" cy="36447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6CC2" w:rsidRPr="00653B8C" w:rsidRDefault="00686CC2" w:rsidP="00686CC2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Составил</w:t>
      </w:r>
      <w:r w:rsidRPr="00653B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воспитатель</w:t>
      </w:r>
    </w:p>
    <w:p w:rsidR="00653B8C" w:rsidRPr="00653B8C" w:rsidRDefault="00686CC2" w:rsidP="00653B8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Карандюк.</w:t>
      </w:r>
      <w:r w:rsidR="00E96ADB">
        <w:rPr>
          <w:rFonts w:ascii="Times New Roman" w:eastAsia="Times New Roman" w:hAnsi="Times New Roman" w:cs="Times New Roman"/>
          <w:bCs/>
          <w:iCs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.С</w:t>
      </w:r>
      <w:proofErr w:type="spellEnd"/>
      <w:r w:rsidR="005D4464" w:rsidRPr="00653B8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653B8C" w:rsidRDefault="00653B8C" w:rsidP="00D851C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53B8C" w:rsidRDefault="00653B8C" w:rsidP="00D851C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851CB" w:rsidRPr="00653B8C" w:rsidRDefault="00E96ADB" w:rsidP="00686CC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г</w:t>
      </w:r>
      <w:r w:rsidR="00686CC2">
        <w:rPr>
          <w:rFonts w:ascii="Times New Roman" w:eastAsia="Times New Roman" w:hAnsi="Times New Roman" w:cs="Times New Roman"/>
          <w:bCs/>
          <w:iCs/>
          <w:sz w:val="28"/>
          <w:szCs w:val="28"/>
        </w:rPr>
        <w:t>.кызыл</w:t>
      </w:r>
      <w:proofErr w:type="spellEnd"/>
      <w:r w:rsidR="00D851CB" w:rsidRPr="00D851CB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bookmarkStart w:id="0" w:name="_GoBack"/>
      <w:bookmarkEnd w:id="0"/>
    </w:p>
    <w:p w:rsidR="00081B1D" w:rsidRPr="00081B1D" w:rsidRDefault="00081B1D" w:rsidP="00D851C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81B1D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</w:rPr>
        <w:lastRenderedPageBreak/>
        <w:t>Использование мягких модулей в дошкольном образовательном учреждении.</w:t>
      </w:r>
    </w:p>
    <w:p w:rsidR="00081B1D" w:rsidRPr="00A52536" w:rsidRDefault="00081B1D" w:rsidP="005D4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>В дошкольн</w:t>
      </w:r>
      <w:r w:rsidR="00D851CB" w:rsidRPr="00A52536">
        <w:rPr>
          <w:rFonts w:ascii="Times New Roman" w:eastAsia="Times New Roman" w:hAnsi="Times New Roman" w:cs="Times New Roman"/>
          <w:sz w:val="28"/>
          <w:szCs w:val="28"/>
        </w:rPr>
        <w:t>ых образовательных учреждениях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 широкой популярностью пользуются мягкие модули. Рынок предлагает большое разнообразие таких модулей, что дает возможность каждому выбрать товар по душе. </w:t>
      </w:r>
    </w:p>
    <w:p w:rsidR="00081B1D" w:rsidRPr="00A52536" w:rsidRDefault="00081B1D" w:rsidP="00081B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F7DBE" w:rsidRPr="00A52536" w:rsidRDefault="005F7DBE" w:rsidP="005D4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/>
          <w:sz w:val="28"/>
          <w:szCs w:val="28"/>
        </w:rPr>
        <w:t>Мягкие модули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 – это общее название для широкого ассортимента продукции, среди которой находятся такие приспособления как сухие бассейны, наборы для конструирования, мягкая мебель, спортивные устройства, домики, горки, маты, игрушечные тоннели и многое другое. Мягкие модули предназначены для оснащения игровых и сенсорных комнат, спортивных залов. Любой из модулей может использоваться в оформлении интерьера групповой комнаты или кабинета специалистов. </w:t>
      </w:r>
    </w:p>
    <w:p w:rsidR="008119AB" w:rsidRPr="00A52536" w:rsidRDefault="005F7DBE" w:rsidP="005D44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Модульное оборудование отвечает всем требованиям охраны жизни и здоровья детей — оно очень легкое, мягкое и безопасное. Мягкие игровые модули: безопасны, практичны, многофункциональны, долговечны, изготовлены из экологически чистых и гигиеничных материалов. Модульная структура, яркие расцветки, все это открывает широкий простор для творчества и игр детей. Мягкие модули хорошо выдерживают нагрузку, не теряя при этом своей первоначальной формы, легко обрабатываются моющими гигиеническими средствами.  </w:t>
      </w:r>
      <w:r w:rsidR="00081B1D" w:rsidRPr="00A52536">
        <w:rPr>
          <w:rFonts w:ascii="Times New Roman" w:eastAsia="Times New Roman" w:hAnsi="Times New Roman" w:cs="Times New Roman"/>
          <w:sz w:val="28"/>
          <w:szCs w:val="28"/>
        </w:rPr>
        <w:t xml:space="preserve">Благодаря простой чистке их можно использовать и на свежем воздухе. </w:t>
      </w:r>
    </w:p>
    <w:p w:rsidR="00EA4DFF" w:rsidRPr="00A52536" w:rsidRDefault="00EA4DFF" w:rsidP="001469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1E3A48" wp14:editId="75AEC235">
            <wp:extent cx="1610017" cy="1133183"/>
            <wp:effectExtent l="0" t="0" r="0" b="0"/>
            <wp:docPr id="13" name="Рисунок 1" descr="C:\Users\ольга\Desktop\к проверке для И.Ю\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к проверке для И.Ю\IMG_9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42" cy="113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1B1D" w:rsidRPr="00A52536" w:rsidRDefault="00081B1D" w:rsidP="00247F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>Ни для кого уже не секрет, что мягкие модули способствуют благоприятному развитию детей. Наборы, которые состоят из группы элементов, отличаются как размером, так и формой. Это дает возможность дет</w:t>
      </w:r>
      <w:r w:rsidR="00D851CB" w:rsidRPr="00A52536">
        <w:rPr>
          <w:rFonts w:ascii="Times New Roman" w:eastAsia="Times New Roman" w:hAnsi="Times New Roman" w:cs="Times New Roman"/>
          <w:sz w:val="28"/>
          <w:szCs w:val="28"/>
        </w:rPr>
        <w:t>ям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 фантазировать и творчески мыслить.</w:t>
      </w:r>
    </w:p>
    <w:p w:rsidR="00081B1D" w:rsidRPr="00A52536" w:rsidRDefault="00081B1D" w:rsidP="00247F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На современном этапе мягкие модули выступают одним из важных методов обучения </w:t>
      </w:r>
      <w:r w:rsidR="00D851CB" w:rsidRPr="00A5253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t>развивающе</w:t>
      </w:r>
      <w:r w:rsidR="00D851CB" w:rsidRPr="00A52536">
        <w:rPr>
          <w:rFonts w:ascii="Times New Roman" w:eastAsia="Times New Roman" w:hAnsi="Times New Roman" w:cs="Times New Roman"/>
          <w:sz w:val="28"/>
          <w:szCs w:val="28"/>
        </w:rPr>
        <w:t>й предметно пространственной среде ДОУ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8119AB" w:rsidRPr="00A52536">
        <w:rPr>
          <w:rFonts w:ascii="Times New Roman" w:eastAsia="Times New Roman" w:hAnsi="Times New Roman" w:cs="Times New Roman"/>
          <w:sz w:val="28"/>
          <w:szCs w:val="28"/>
        </w:rPr>
        <w:t xml:space="preserve">Они стали одним из методов развивающего обучения.  В процессе активных игр с мягкими модулями задействованы разные группы мышц, происходит развитие (или коррекция) моторики рук, познавательная деятельность развивает эмоционально волевую направленность у ребенка. </w:t>
      </w:r>
    </w:p>
    <w:p w:rsidR="00081B1D" w:rsidRPr="00A52536" w:rsidRDefault="00247F21" w:rsidP="00247F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Конструирование из мягких модулей – это своеобразная творчески- продуктивная деятельность. Посредством игры взрослый дает задания, которые не только поддерживают интерес детей к обучению, но и активизируют познавательную деятельность, двигательную сферу, коммуникативные навыки. Разнообразие элементов не устанавливает никаких границ для творчества малышей. </w:t>
      </w:r>
    </w:p>
    <w:p w:rsidR="00081B1D" w:rsidRPr="00A52536" w:rsidRDefault="00247F21" w:rsidP="00247F2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sz w:val="28"/>
          <w:szCs w:val="28"/>
        </w:rPr>
        <w:t xml:space="preserve">Мягкие модули способствуют развитию у детей цветового восприятия, внимания и моторных навыков. В области физического воспитания </w:t>
      </w:r>
      <w:r w:rsidRPr="00A5253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способствует развитию координации движения, повышает уровень двигательной активности, учит ориентироваться в пространстве.  В процессе игры дети познают этот мир. В результате же этого, казалось бы, несерьезного занятия, они обеспечивают свое физическое, интеллектуальное и эмоциональное развитие. Атмосфера, в которой находится ребенок, и предметы, с которыми он играет, во многом задают тон эмоциональному и физическому развитию детей. Поэтому качества, которыми обладают эти игрушки, имеют очень большое значение. </w:t>
      </w:r>
    </w:p>
    <w:p w:rsidR="00081B1D" w:rsidRPr="00A52536" w:rsidRDefault="004F33F4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Свойства мягких модулей</w:t>
      </w:r>
      <w:r w:rsidR="00410BFA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081B1D" w:rsidRPr="00A52536" w:rsidRDefault="00081B1D" w:rsidP="00653B8C">
      <w:pPr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изготовлены из поролона, обтянуты искусственной кожей (</w:t>
      </w:r>
      <w:proofErr w:type="gramStart"/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винил</w:t>
      </w:r>
      <w:r w:rsidR="00686CC2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с</w:t>
      </w:r>
      <w:proofErr w:type="gramEnd"/>
      <w:r w:rsidR="00686CC2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кожей). </w:t>
      </w:r>
    </w:p>
    <w:p w:rsidR="00081B1D" w:rsidRPr="00A52536" w:rsidRDefault="004F33F4" w:rsidP="00653B8C">
      <w:pPr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б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лагодаря использованию высококачественных материалов изделия хорошо выдерживают нагрузку, быстро восстанавливают свою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первоначальную форму и не требуют сложного гигиенического ухода.</w:t>
      </w:r>
    </w:p>
    <w:p w:rsidR="00081B1D" w:rsidRPr="00A52536" w:rsidRDefault="004F33F4" w:rsidP="00653B8C">
      <w:pPr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п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рименяемые материалы безопасны для здоровья, не содержат вредных химических соединений, аллергенов и тяжелых металлов.</w:t>
      </w:r>
    </w:p>
    <w:p w:rsidR="00081B1D" w:rsidRPr="00A52536" w:rsidRDefault="004F33F4" w:rsidP="00081B1D">
      <w:pPr>
        <w:numPr>
          <w:ilvl w:val="0"/>
          <w:numId w:val="1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у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ниверсал</w:t>
      </w:r>
      <w:r w:rsidR="00E12009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ьны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,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привлека</w:t>
      </w:r>
      <w:r w:rsidR="00E12009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ю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т</w:t>
      </w:r>
      <w:proofErr w:type="gramEnd"/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своей многофункциональностью, </w:t>
      </w:r>
      <w:proofErr w:type="spellStart"/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травмобезопасностью</w:t>
      </w:r>
      <w:proofErr w:type="spellEnd"/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, легкостью, прочностью и гигиеничностью.</w:t>
      </w:r>
    </w:p>
    <w:p w:rsidR="00081B1D" w:rsidRPr="00A52536" w:rsidRDefault="00E12009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В каких видах деятельности используются</w:t>
      </w:r>
      <w:r w:rsidR="00081B1D" w:rsidRPr="00A52536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: </w:t>
      </w:r>
    </w:p>
    <w:p w:rsidR="00081B1D" w:rsidRPr="00A52536" w:rsidRDefault="00081B1D" w:rsidP="00081B1D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sz w:val="28"/>
          <w:szCs w:val="28"/>
        </w:rPr>
        <w:t>Для развития двигательной активности</w:t>
      </w:r>
      <w:r w:rsidR="00E12009" w:rsidRPr="00A52536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081B1D" w:rsidRPr="00A52536" w:rsidRDefault="00081B1D" w:rsidP="00081B1D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sz w:val="28"/>
          <w:szCs w:val="28"/>
        </w:rPr>
        <w:t>Для конструктивной и познавательной деятельности</w:t>
      </w:r>
      <w:r w:rsidR="00E12009" w:rsidRPr="00A52536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081B1D" w:rsidRPr="00A52536" w:rsidRDefault="00081B1D" w:rsidP="00081B1D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развития социально-эмоциональной сферы в </w:t>
      </w:r>
      <w:r w:rsidR="00E12009" w:rsidRPr="00A52536">
        <w:rPr>
          <w:rFonts w:ascii="Times New Roman" w:eastAsia="Times New Roman" w:hAnsi="Times New Roman" w:cs="Times New Roman"/>
          <w:bCs/>
          <w:sz w:val="28"/>
          <w:szCs w:val="28"/>
        </w:rPr>
        <w:t>организации сюжетно-ролевых игр;</w:t>
      </w:r>
    </w:p>
    <w:p w:rsidR="00E12009" w:rsidRPr="00A52536" w:rsidRDefault="00E12009" w:rsidP="00081B1D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sz w:val="28"/>
          <w:szCs w:val="28"/>
        </w:rPr>
        <w:t>Для самостоятельной игровой деятельности.</w:t>
      </w:r>
    </w:p>
    <w:p w:rsidR="00081B1D" w:rsidRPr="00A52536" w:rsidRDefault="00081B1D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I. Для развития двигательной активности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Развитие общей подвижности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Тренировка силовой выносливости всех групп мышц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Развитие координации и ловкости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Развитие равновесия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Совершенствование в управлении своими движениями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Закрепление основных движений </w:t>
      </w:r>
    </w:p>
    <w:p w:rsidR="00081B1D" w:rsidRPr="00A52536" w:rsidRDefault="00081B1D" w:rsidP="00081B1D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Создание положительного эмоционального фона занятий</w:t>
      </w:r>
    </w:p>
    <w:p w:rsidR="00081B1D" w:rsidRPr="00A52536" w:rsidRDefault="00081B1D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II. Для конструктивной и познавательной деятельности</w:t>
      </w:r>
    </w:p>
    <w:p w:rsidR="00081B1D" w:rsidRPr="00A52536" w:rsidRDefault="00081B1D" w:rsidP="00081B1D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Формирование представлений о цвете, форме, размерах предметов</w:t>
      </w:r>
    </w:p>
    <w:p w:rsidR="00081B1D" w:rsidRPr="00A52536" w:rsidRDefault="00081B1D" w:rsidP="00081B1D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Умение складывать целое из частей и находить части в целом</w:t>
      </w:r>
    </w:p>
    <w:p w:rsidR="00081B1D" w:rsidRPr="00A52536" w:rsidRDefault="00081B1D" w:rsidP="00081B1D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Расширение представлений об окружающем мире</w:t>
      </w:r>
    </w:p>
    <w:p w:rsidR="00081B1D" w:rsidRPr="00A52536" w:rsidRDefault="00081B1D" w:rsidP="00081B1D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Развитие конструктивных способностей и логического мышления</w:t>
      </w:r>
    </w:p>
    <w:p w:rsidR="00081B1D" w:rsidRPr="00A52536" w:rsidRDefault="00081B1D" w:rsidP="00081B1D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Развитие самостоятельности в решении конструкторских задач</w:t>
      </w:r>
    </w:p>
    <w:p w:rsidR="00081B1D" w:rsidRPr="00A52536" w:rsidRDefault="00081B1D" w:rsidP="00081B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III. Для развития социально-эмоциональной сферы в организации сюжетно-ролевых игр </w:t>
      </w:r>
    </w:p>
    <w:p w:rsidR="00081B1D" w:rsidRPr="00A52536" w:rsidRDefault="00081B1D" w:rsidP="00081B1D">
      <w:pPr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Оформление интерьера</w:t>
      </w:r>
    </w:p>
    <w:p w:rsidR="00081B1D" w:rsidRPr="00A52536" w:rsidRDefault="00081B1D" w:rsidP="00081B1D">
      <w:pPr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Создание тематического пространства в соответствии с содержанием игр</w:t>
      </w:r>
    </w:p>
    <w:p w:rsidR="00E12009" w:rsidRPr="00A52536" w:rsidRDefault="00081B1D" w:rsidP="00410BFA">
      <w:pPr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Организация совместных игр</w:t>
      </w:r>
    </w:p>
    <w:p w:rsidR="00E12009" w:rsidRPr="00A52536" w:rsidRDefault="00E12009" w:rsidP="00410B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IV</w:t>
      </w:r>
      <w:r w:rsidR="00653B8C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самостоятельной игровой де</w:t>
      </w:r>
      <w:r w:rsidR="00410BFA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я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т</w:t>
      </w:r>
      <w:r w:rsidR="00410BFA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е</w:t>
      </w:r>
      <w:r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льности</w:t>
      </w:r>
      <w:r w:rsidR="00410BFA" w:rsidRPr="00A52536">
        <w:rPr>
          <w:rFonts w:ascii="Times New Roman" w:eastAsia="Times New Roman" w:hAnsi="Times New Roman" w:cs="Times New Roman"/>
          <w:bCs/>
          <w:iCs/>
          <w:sz w:val="28"/>
          <w:szCs w:val="28"/>
        </w:rPr>
        <w:t>:</w:t>
      </w:r>
    </w:p>
    <w:p w:rsidR="00410BFA" w:rsidRPr="00A52536" w:rsidRDefault="00410BFA" w:rsidP="00410B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  •</w:t>
      </w:r>
      <w:r w:rsidRPr="00A52536">
        <w:rPr>
          <w:rFonts w:ascii="Times New Roman" w:eastAsia="Times New Roman" w:hAnsi="Times New Roman" w:cs="Times New Roman"/>
          <w:bCs/>
          <w:i/>
          <w:sz w:val="28"/>
          <w:szCs w:val="28"/>
        </w:rPr>
        <w:tab/>
        <w:t>Развитие самостоятельности</w:t>
      </w:r>
    </w:p>
    <w:p w:rsidR="00410BFA" w:rsidRPr="00A52536" w:rsidRDefault="00410BFA" w:rsidP="00410B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      •</w:t>
      </w:r>
      <w:r w:rsidRPr="00A52536">
        <w:rPr>
          <w:rFonts w:ascii="Times New Roman" w:eastAsia="Times New Roman" w:hAnsi="Times New Roman" w:cs="Times New Roman"/>
          <w:bCs/>
          <w:i/>
          <w:sz w:val="28"/>
          <w:szCs w:val="28"/>
        </w:rPr>
        <w:tab/>
        <w:t>Создание положительного эмоционального фона</w:t>
      </w:r>
    </w:p>
    <w:p w:rsidR="00EA4DFF" w:rsidRPr="00A52536" w:rsidRDefault="00686CC2" w:rsidP="001469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A525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Имеются с</w:t>
      </w:r>
      <w:r w:rsidR="00410BFA" w:rsidRPr="00A525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ертификат</w:t>
      </w:r>
      <w:r w:rsidRPr="00A525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ы</w:t>
      </w:r>
      <w:r w:rsidR="00146989" w:rsidRPr="00A525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, подтверждающие</w:t>
      </w:r>
      <w:r w:rsidR="00410BFA" w:rsidRPr="00A5253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качество мягких модулей</w:t>
      </w:r>
    </w:p>
    <w:p w:rsidR="00247F21" w:rsidRPr="00A52536" w:rsidRDefault="00247F21" w:rsidP="00247F2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Мягкий модуль «Дидактическая черепашка»</w:t>
      </w:r>
    </w:p>
    <w:p w:rsidR="00081B1D" w:rsidRPr="00A52536" w:rsidRDefault="003049DE" w:rsidP="00EA4D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«</w:t>
      </w:r>
      <w:r w:rsidR="00247F21" w:rsidRPr="00A52536">
        <w:rPr>
          <w:rFonts w:ascii="Times New Roman" w:hAnsi="Times New Roman" w:cs="Times New Roman"/>
          <w:sz w:val="28"/>
          <w:szCs w:val="28"/>
        </w:rPr>
        <w:t>Черепашка</w:t>
      </w:r>
      <w:r w:rsidRPr="00A52536">
        <w:rPr>
          <w:rFonts w:ascii="Times New Roman" w:hAnsi="Times New Roman" w:cs="Times New Roman"/>
          <w:sz w:val="28"/>
          <w:szCs w:val="28"/>
        </w:rPr>
        <w:t>»</w:t>
      </w:r>
      <w:r w:rsidR="00247F21" w:rsidRPr="00A52536">
        <w:rPr>
          <w:rFonts w:ascii="Times New Roman" w:hAnsi="Times New Roman" w:cs="Times New Roman"/>
          <w:sz w:val="28"/>
          <w:szCs w:val="28"/>
        </w:rPr>
        <w:t xml:space="preserve"> предназначена - для развития сенсорных способностей, мелкой моторики, изучения начальных математических цифр,</w:t>
      </w:r>
      <w:r w:rsidR="00146989" w:rsidRPr="00A52536">
        <w:rPr>
          <w:rFonts w:ascii="Times New Roman" w:hAnsi="Times New Roman" w:cs="Times New Roman"/>
          <w:sz w:val="28"/>
          <w:szCs w:val="28"/>
        </w:rPr>
        <w:t xml:space="preserve"> группировки предметов, </w:t>
      </w:r>
      <w:r w:rsidR="00247F21" w:rsidRPr="00A52536">
        <w:rPr>
          <w:rFonts w:ascii="Times New Roman" w:hAnsi="Times New Roman" w:cs="Times New Roman"/>
          <w:sz w:val="28"/>
          <w:szCs w:val="28"/>
        </w:rPr>
        <w:t>выработки навыков самообслуживания у детей. Игрушка имеет шнуровки, молнии, пуговицы, ремешки с пряжками, липучк</w:t>
      </w:r>
      <w:r w:rsidRPr="00A52536">
        <w:rPr>
          <w:rFonts w:ascii="Times New Roman" w:hAnsi="Times New Roman" w:cs="Times New Roman"/>
          <w:sz w:val="28"/>
          <w:szCs w:val="28"/>
        </w:rPr>
        <w:t>ами</w:t>
      </w:r>
      <w:r w:rsidR="00247F21" w:rsidRPr="00A52536">
        <w:rPr>
          <w:rFonts w:ascii="Times New Roman" w:hAnsi="Times New Roman" w:cs="Times New Roman"/>
          <w:sz w:val="28"/>
          <w:szCs w:val="28"/>
        </w:rPr>
        <w:t>.</w:t>
      </w:r>
    </w:p>
    <w:p w:rsidR="003049DE" w:rsidRPr="00A52536" w:rsidRDefault="003049DE" w:rsidP="00146989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5D543A" wp14:editId="33752158">
            <wp:extent cx="1329526" cy="886351"/>
            <wp:effectExtent l="0" t="0" r="0" b="0"/>
            <wp:docPr id="6" name="Рисунок 1" descr="F:\к проверке для И.Ю\IMG_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 проверке для И.Ю\IMG_92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98" cy="888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49DE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В «Черепашку» могут играть и сразу несколько детей, что способствует не только развитию мелкой моторики, но и развитию умения договариваться, уступать.</w:t>
      </w:r>
    </w:p>
    <w:p w:rsidR="003049DE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Игровое задание: «Посчитай сколько лап у Черепахи и покажи нужную цифру»; </w:t>
      </w:r>
    </w:p>
    <w:p w:rsidR="003049DE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Игровое задание: «Посчитай сколько глаз у Черепахи и покажи нужную цифру» и т.д. </w:t>
      </w:r>
    </w:p>
    <w:p w:rsidR="003049DE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Игровое задание: «Зашнуруй башмачок»; </w:t>
      </w:r>
    </w:p>
    <w:p w:rsidR="00EA4DFF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Игровое задание: «Застегни пуговицы» и т.д.</w:t>
      </w:r>
    </w:p>
    <w:p w:rsidR="003049DE" w:rsidRPr="00A52536" w:rsidRDefault="003049DE" w:rsidP="003049DE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sz w:val="28"/>
          <w:szCs w:val="28"/>
        </w:rPr>
        <w:t>Мягкие модули – сиденья</w:t>
      </w:r>
      <w:r w:rsidRPr="00A52536">
        <w:rPr>
          <w:rFonts w:ascii="Times New Roman" w:hAnsi="Times New Roman" w:cs="Times New Roman"/>
          <w:sz w:val="28"/>
          <w:szCs w:val="28"/>
        </w:rPr>
        <w:t>, можно применять для отдыха детей и для сюжетно-ролевых игр.</w:t>
      </w:r>
    </w:p>
    <w:p w:rsidR="003049DE" w:rsidRPr="00A52536" w:rsidRDefault="00D637C2" w:rsidP="00146989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8CF281" wp14:editId="4D4007EB">
            <wp:extent cx="920010" cy="939651"/>
            <wp:effectExtent l="0" t="0" r="0" b="0"/>
            <wp:docPr id="8" name="Рисунок 3" descr="C:\Users\Ольга\Pictures\25fff8423d6dfff09b02b731141f8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25fff8423d6dfff09b02b731141f8f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22" cy="94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7C2" w:rsidRPr="00A52536" w:rsidRDefault="00D637C2" w:rsidP="00D637C2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Игровой модуль  «Веселый паровозик» </w:t>
      </w:r>
    </w:p>
    <w:p w:rsidR="00D637C2" w:rsidRPr="00A52536" w:rsidRDefault="00D637C2" w:rsidP="00EA4D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Собирающаяся конструкция  из 16 деталей. </w:t>
      </w:r>
      <w:r w:rsidR="00EA4DFF" w:rsidRPr="00A52536">
        <w:rPr>
          <w:rFonts w:ascii="Times New Roman" w:hAnsi="Times New Roman" w:cs="Times New Roman"/>
          <w:sz w:val="28"/>
          <w:szCs w:val="28"/>
        </w:rPr>
        <w:t xml:space="preserve"> </w:t>
      </w:r>
      <w:r w:rsidRPr="00A52536">
        <w:rPr>
          <w:rFonts w:ascii="Times New Roman" w:hAnsi="Times New Roman" w:cs="Times New Roman"/>
          <w:sz w:val="28"/>
          <w:szCs w:val="28"/>
        </w:rPr>
        <w:t xml:space="preserve">Этот модуль является интересным украшением игровой комнаты. Он легко разбирается и собирается при помощи контактной ленты. В разобранном виде его можно использовать как  элементы конструктора  или препятствия  в спортивных играх. Предназначен для детей от полутора до десяти лет.  </w:t>
      </w:r>
    </w:p>
    <w:p w:rsidR="00D637C2" w:rsidRPr="00A52536" w:rsidRDefault="00D637C2" w:rsidP="0024425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Способствует развитию у </w:t>
      </w:r>
      <w:r w:rsidR="00244258" w:rsidRPr="00A52536">
        <w:rPr>
          <w:rFonts w:ascii="Times New Roman" w:hAnsi="Times New Roman" w:cs="Times New Roman"/>
          <w:sz w:val="28"/>
          <w:szCs w:val="28"/>
        </w:rPr>
        <w:t>детей</w:t>
      </w:r>
      <w:r w:rsidRPr="00A52536">
        <w:rPr>
          <w:rFonts w:ascii="Times New Roman" w:hAnsi="Times New Roman" w:cs="Times New Roman"/>
          <w:sz w:val="28"/>
          <w:szCs w:val="28"/>
        </w:rPr>
        <w:t xml:space="preserve"> пространственного восприятия, творческих способностей, а также внимания и моторных навыков. Играя, дети начинают ориентироваться в таких свойствах предмета, как форма и величина, размер. Разнообразие цветов и форм игрового набора способствует сенсорному и познавательному развитию детей. </w:t>
      </w:r>
    </w:p>
    <w:p w:rsidR="00244258" w:rsidRPr="00A52536" w:rsidRDefault="00244258" w:rsidP="0014698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7CA008" wp14:editId="44142EB2">
            <wp:extent cx="920010" cy="690008"/>
            <wp:effectExtent l="0" t="0" r="0" b="0"/>
            <wp:docPr id="9" name="Рисунок 4" descr="F:\к проверке для И.Ю\107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 проверке для И.Ю\107_7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99" cy="6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DFF" w:rsidRPr="00A52536" w:rsidRDefault="00566C02" w:rsidP="002C12EA">
      <w:pPr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Мягкий спортивный модуль «Тоннель»</w:t>
      </w:r>
    </w:p>
    <w:p w:rsidR="00566C02" w:rsidRPr="00A52536" w:rsidRDefault="00566C02" w:rsidP="00566C02">
      <w:pPr>
        <w:pStyle w:val="textindent"/>
        <w:shd w:val="clear" w:color="auto" w:fill="FFFFFF"/>
        <w:ind w:firstLine="708"/>
        <w:rPr>
          <w:color w:val="000000" w:themeColor="text1"/>
          <w:sz w:val="28"/>
          <w:szCs w:val="28"/>
        </w:rPr>
      </w:pPr>
      <w:r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 xml:space="preserve">Шустрые непоседы очень любят активные игры, поэтому мягкий модуль «Тоннель» это самый лучший элемент для развития физических возможностей детей. Он отлично дополнит интерьер игровой  комнаты, станет незаменимым в подвижных играх. </w:t>
      </w:r>
      <w:r w:rsidRPr="00A52536">
        <w:rPr>
          <w:rStyle w:val="ab"/>
          <w:iCs/>
          <w:color w:val="000000" w:themeColor="text1"/>
          <w:sz w:val="28"/>
          <w:szCs w:val="28"/>
        </w:rPr>
        <w:t xml:space="preserve">Мягкий </w:t>
      </w:r>
      <w:r w:rsidR="009F6F06" w:rsidRPr="00A52536">
        <w:rPr>
          <w:rStyle w:val="ab"/>
          <w:iCs/>
          <w:color w:val="000000" w:themeColor="text1"/>
          <w:sz w:val="28"/>
          <w:szCs w:val="28"/>
        </w:rPr>
        <w:t>модуль</w:t>
      </w:r>
      <w:r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 xml:space="preserve"> состоит из </w:t>
      </w:r>
      <w:r w:rsidR="009F6F06"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>трех частей: 1 угловая и 2- прямые</w:t>
      </w:r>
      <w:r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 xml:space="preserve"> форм</w:t>
      </w:r>
      <w:r w:rsidR="009F6F06"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>ы</w:t>
      </w:r>
      <w:r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 xml:space="preserve">, </w:t>
      </w:r>
      <w:r w:rsidR="009F6F06"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>которые между собой соединяются контактной (липкой) лентой</w:t>
      </w:r>
      <w:r w:rsidRPr="00A52536">
        <w:rPr>
          <w:rStyle w:val="aa"/>
          <w:rFonts w:eastAsiaTheme="minorEastAsia"/>
          <w:i w:val="0"/>
          <w:color w:val="000000" w:themeColor="text1"/>
          <w:sz w:val="28"/>
          <w:szCs w:val="28"/>
        </w:rPr>
        <w:t>.</w:t>
      </w:r>
    </w:p>
    <w:p w:rsidR="00566C02" w:rsidRPr="00A52536" w:rsidRDefault="009F6F06" w:rsidP="00146989">
      <w:pPr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inline distT="0" distB="0" distL="0" distR="0" wp14:anchorId="555029B2" wp14:editId="7F5C72FE">
            <wp:extent cx="863911" cy="575940"/>
            <wp:effectExtent l="0" t="0" r="0" b="0"/>
            <wp:docPr id="14" name="Рисунок 8" descr="F:\к проверке для И.Ю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 проверке для И.Ю\IMG_9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7" cy="575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4DFF" w:rsidRPr="00A52536" w:rsidRDefault="009D06D2" w:rsidP="009D06D2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536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 детали тоннеля можно использовать в качестве препятствий в соревнованиях или как элементы при постройке домика.</w:t>
      </w:r>
    </w:p>
    <w:p w:rsidR="002C12EA" w:rsidRPr="00A52536" w:rsidRDefault="00146989" w:rsidP="0014698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</w:t>
      </w:r>
      <w:r w:rsidR="00244258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«Сухой бассейн</w:t>
      </w:r>
      <w:r w:rsidR="00EA4DFF"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шарами</w:t>
      </w:r>
      <w:r w:rsidR="00244258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2C12EA" w:rsidRPr="00A52536" w:rsidRDefault="00DA2E57" w:rsidP="002C12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color w:val="000000"/>
          <w:sz w:val="28"/>
          <w:szCs w:val="28"/>
        </w:rPr>
        <w:t>Сухой бассейн представляет собой своеобразную емкость, которая наполняется огромным количеством мягких шариков.  Разноцветные мячики для сухого бассейна, которые наполнены воздухом и при давлении принимают первоначальную форму, служат безопасной опорой для тела ребенка.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C12EA" w:rsidRPr="00A52536">
        <w:rPr>
          <w:rFonts w:ascii="Times New Roman" w:hAnsi="Times New Roman" w:cs="Times New Roman"/>
          <w:color w:val="000000"/>
          <w:sz w:val="28"/>
          <w:szCs w:val="28"/>
        </w:rPr>
        <w:t xml:space="preserve">Играя в таких бассейнах дети поддаются физической нагрузке, которая </w:t>
      </w:r>
      <w:r w:rsidR="002C12EA" w:rsidRPr="00A5253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благотворно влияет на общее развитие и здоровье ребенка. Во время занятий в сухом бассейне специальные мягкие шарики дают отличный массажный эффект, тем самым улучшая в организме обмен веществ и кровообращение. При этом происходить улучшение работы центральной нервной системы, органов дыхания, сердечно-сосудистой системы, а также опорно-двигательного аппарата. Кроме того, во время активных игр в бассейне укрепляются все группы мышц, а также формируется правильная осанка. Безусловно, все это заставляет защитные силы организма активно работать, поэтому занятия в таких бассейнах оказывают как профилактическое, так и лечебное действие при различных заболеваниях. </w:t>
      </w:r>
    </w:p>
    <w:p w:rsidR="002C12EA" w:rsidRPr="00A52536" w:rsidRDefault="002C12EA" w:rsidP="002C12EA">
      <w:pPr>
        <w:pStyle w:val="a9"/>
        <w:shd w:val="clear" w:color="auto" w:fill="FFFFFF"/>
        <w:ind w:firstLine="708"/>
        <w:rPr>
          <w:color w:val="000000"/>
          <w:sz w:val="28"/>
          <w:szCs w:val="28"/>
        </w:rPr>
      </w:pPr>
      <w:r w:rsidRPr="00A52536">
        <w:rPr>
          <w:color w:val="000000"/>
          <w:sz w:val="28"/>
          <w:szCs w:val="28"/>
        </w:rPr>
        <w:t>Кроме всего,  сухие бассейны положительно влияют на психоэмоциональное состояние ребенка. Дети испытывают огромное удовольствие и радость, погружаясь в «волны» бассейна и развлекаясь среди множества различных разноцветных мячиков. Ко всему прочему, при «плавании» в мягких шариках, дети развивают мелкую моторику, улучшают координацию движений, учатся запоминать и различать основные цвета, а также разделять предметы различной формы и размеров. Увлеченные игрой дети расслабляются, вследствие чего ведут себя более спокойно, с аппетитом едят и быстро засыпают. Также, в сухом бассейне с шариками можно проводить множество различных физических упражнений общеукрепляющего и лечебного характера.</w:t>
      </w:r>
    </w:p>
    <w:p w:rsidR="002C12EA" w:rsidRPr="00A52536" w:rsidRDefault="002C12EA" w:rsidP="00146989">
      <w:pPr>
        <w:pStyle w:val="a9"/>
        <w:shd w:val="clear" w:color="auto" w:fill="FFFFFF"/>
        <w:ind w:firstLine="708"/>
        <w:rPr>
          <w:color w:val="000000"/>
          <w:sz w:val="28"/>
          <w:szCs w:val="28"/>
        </w:rPr>
      </w:pPr>
      <w:r w:rsidRPr="00A52536">
        <w:rPr>
          <w:noProof/>
          <w:color w:val="000000"/>
          <w:sz w:val="28"/>
          <w:szCs w:val="28"/>
        </w:rPr>
        <w:drawing>
          <wp:inline distT="0" distB="0" distL="0" distR="0" wp14:anchorId="18B4789B" wp14:editId="5E838F39">
            <wp:extent cx="858302" cy="572201"/>
            <wp:effectExtent l="0" t="0" r="0" b="0"/>
            <wp:docPr id="10" name="Рисунок 5" descr="F:\к проверке для И.Ю\IMG_9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 проверке для И.Ю\IMG_9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79" cy="573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12EA" w:rsidRPr="00A52536" w:rsidRDefault="002C12EA" w:rsidP="002C12EA">
      <w:pPr>
        <w:pStyle w:val="3"/>
        <w:shd w:val="clear" w:color="auto" w:fill="FFFFFF"/>
        <w:jc w:val="center"/>
        <w:rPr>
          <w:color w:val="002060"/>
          <w:sz w:val="28"/>
          <w:szCs w:val="28"/>
        </w:rPr>
      </w:pPr>
      <w:r w:rsidRPr="00A52536">
        <w:rPr>
          <w:color w:val="002060"/>
          <w:sz w:val="28"/>
          <w:szCs w:val="28"/>
        </w:rPr>
        <w:t>Комплекс упражнений для занятий в сухом бассейне</w:t>
      </w:r>
    </w:p>
    <w:p w:rsidR="002C12EA" w:rsidRPr="00A52536" w:rsidRDefault="002C12EA" w:rsidP="002C12EA">
      <w:pPr>
        <w:pStyle w:val="a9"/>
        <w:shd w:val="clear" w:color="auto" w:fill="FFFFFF"/>
        <w:rPr>
          <w:color w:val="000000"/>
          <w:sz w:val="28"/>
          <w:szCs w:val="28"/>
        </w:rPr>
      </w:pPr>
      <w:r w:rsidRPr="00A52536">
        <w:rPr>
          <w:color w:val="000000"/>
          <w:sz w:val="28"/>
          <w:szCs w:val="28"/>
        </w:rPr>
        <w:t xml:space="preserve">Данные упражнения направлены на развитие двигательных способностей ребенка, а также на укрепление здоровья в целом. </w:t>
      </w:r>
    </w:p>
    <w:p w:rsidR="002C12EA" w:rsidRPr="00A52536" w:rsidRDefault="002C12EA" w:rsidP="002C12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25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Воронки 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t xml:space="preserve">— упражнение для развития координации и массажа верхних конечностей. Дети стоят снаружи бассейна. Сначала опускают поочередно в бассейн левую и правую руку и делают круговые движения. Затем опускают обе руки и теперь делают одновременно вращательные движения. </w:t>
      </w:r>
    </w:p>
    <w:p w:rsidR="002C12EA" w:rsidRPr="00A52536" w:rsidRDefault="002C12EA" w:rsidP="002C12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25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Ныряем 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t>— упражнение выполняется с целью массажа шейных мышц. Исходное положение — стоя в наклоне у бассейна, при этом руки опущены в бассейн. Выполняется наклон в бассейн вниз с одновременными поворотами головы вправо-влево. Ребенок должен стараться зарыться головой в шарики и достать дна.</w:t>
      </w:r>
    </w:p>
    <w:p w:rsidR="002C12EA" w:rsidRPr="00A52536" w:rsidRDefault="002C12EA" w:rsidP="002C12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25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Перекаты 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t>- упражнение для массажа мышц туловища. Ребенок лежит у бортика в бассейне на спине, при этом руки подняты вверх. Необходимо перекатываясь добраться до противоположного бортика.</w:t>
      </w:r>
    </w:p>
    <w:p w:rsidR="002C12EA" w:rsidRPr="00A52536" w:rsidRDefault="002C12EA" w:rsidP="002C12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253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Не замочи рук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t xml:space="preserve"> — целью данного упражнения является развитие динамической и статической координации. Исходное положение - стойка в бассейне ноги врозь. Сначала необходимо выполнить стойку с различным положением рук, стараясь сохранить равновесие. Затем постараться пройти по периметру бассейна без опоры руками, при этом сохраняя равновесие.</w:t>
      </w:r>
    </w:p>
    <w:p w:rsidR="00244258" w:rsidRPr="00A52536" w:rsidRDefault="002C12EA" w:rsidP="002C12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5253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Велосипед </w:t>
      </w:r>
      <w:r w:rsidRPr="00A52536">
        <w:rPr>
          <w:rFonts w:ascii="Times New Roman" w:hAnsi="Times New Roman" w:cs="Times New Roman"/>
          <w:color w:val="000000"/>
          <w:sz w:val="28"/>
          <w:szCs w:val="28"/>
        </w:rPr>
        <w:t>— осуществляется массаж подошв стоп, а также икроножных мышц. Сидя, спиной к бортику бассейна, прямые руки в стороны на бортике, ноги вместе вытянуты вперед. Необходимо выполнять движения ногами, как на велосипеде, при этом стараясь разогнать, как можно больше шариков в стороны.</w:t>
      </w:r>
    </w:p>
    <w:p w:rsidR="00410BFA" w:rsidRPr="00A52536" w:rsidRDefault="00410BFA" w:rsidP="00686CC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Игры  с использованием мягких модулей </w:t>
      </w:r>
      <w:r w:rsidR="00686CC2"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в младш</w:t>
      </w:r>
      <w:r w:rsidR="00653B8C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их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групп</w:t>
      </w:r>
      <w:r w:rsidR="00653B8C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ах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410BFA" w:rsidRPr="00A52536" w:rsidRDefault="00410BFA" w:rsidP="00410B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«Прокати мяч в </w:t>
      </w:r>
      <w:proofErr w:type="spellStart"/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Цель: Закрепление представлений о цвете; развивать двигательную активность, закреплять умения катать мяч в цель; воспитывать выдержку и внимание.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Оборудование: Модули, корзина с мячами (синие, желтые, красные)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Ход игры: Из модулей построены </w:t>
      </w:r>
      <w:proofErr w:type="spellStart"/>
      <w:r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sz w:val="28"/>
          <w:szCs w:val="28"/>
        </w:rPr>
        <w:t xml:space="preserve">  (синие, красные и желтые). Ребенок подходит к корзине берет один мяч, называет цвет и затем прокатывает </w:t>
      </w:r>
      <w:r w:rsidR="00653B8C" w:rsidRPr="00A52536">
        <w:rPr>
          <w:rFonts w:ascii="Times New Roman" w:hAnsi="Times New Roman" w:cs="Times New Roman"/>
          <w:sz w:val="28"/>
          <w:szCs w:val="28"/>
        </w:rPr>
        <w:t xml:space="preserve">мяч в </w:t>
      </w:r>
      <w:proofErr w:type="spellStart"/>
      <w:r w:rsidR="00653B8C"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="00653B8C" w:rsidRPr="00A52536">
        <w:rPr>
          <w:rFonts w:ascii="Times New Roman" w:hAnsi="Times New Roman" w:cs="Times New Roman"/>
          <w:sz w:val="28"/>
          <w:szCs w:val="28"/>
        </w:rPr>
        <w:t xml:space="preserve"> такого же цвета.</w:t>
      </w:r>
    </w:p>
    <w:p w:rsidR="00410BFA" w:rsidRPr="00A52536" w:rsidRDefault="00410BFA" w:rsidP="00410B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«Прокати мяч в </w:t>
      </w:r>
      <w:proofErr w:type="spellStart"/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Цель: Закреплять представления о форме и размере; закреплять умения катать  мяч в цель; воспитывать выдержку и внимание.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Оборудование: Модули; мячи (большие и маленькие)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 xml:space="preserve">Ход игры: Из модулей построены большие и маленькие </w:t>
      </w:r>
      <w:proofErr w:type="spellStart"/>
      <w:r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sz w:val="28"/>
          <w:szCs w:val="28"/>
        </w:rPr>
        <w:t xml:space="preserve">. Ребенок подходит к корзине, берет мяч и прокатывает в </w:t>
      </w:r>
      <w:proofErr w:type="spellStart"/>
      <w:r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sz w:val="28"/>
          <w:szCs w:val="28"/>
        </w:rPr>
        <w:t xml:space="preserve"> (большой мяч – в большие </w:t>
      </w:r>
      <w:proofErr w:type="spellStart"/>
      <w:r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Pr="00A52536">
        <w:rPr>
          <w:rFonts w:ascii="Times New Roman" w:hAnsi="Times New Roman" w:cs="Times New Roman"/>
          <w:sz w:val="28"/>
          <w:szCs w:val="28"/>
        </w:rPr>
        <w:t>, маленький мяч - в м</w:t>
      </w:r>
      <w:r w:rsidR="00653B8C" w:rsidRPr="00A52536">
        <w:rPr>
          <w:rFonts w:ascii="Times New Roman" w:hAnsi="Times New Roman" w:cs="Times New Roman"/>
          <w:sz w:val="28"/>
          <w:szCs w:val="28"/>
        </w:rPr>
        <w:t xml:space="preserve">аленькие </w:t>
      </w:r>
      <w:proofErr w:type="spellStart"/>
      <w:r w:rsidR="00653B8C" w:rsidRPr="00A52536">
        <w:rPr>
          <w:rFonts w:ascii="Times New Roman" w:hAnsi="Times New Roman" w:cs="Times New Roman"/>
          <w:sz w:val="28"/>
          <w:szCs w:val="28"/>
        </w:rPr>
        <w:t>воротики</w:t>
      </w:r>
      <w:proofErr w:type="spellEnd"/>
      <w:r w:rsidR="00653B8C" w:rsidRPr="00A52536">
        <w:rPr>
          <w:rFonts w:ascii="Times New Roman" w:hAnsi="Times New Roman" w:cs="Times New Roman"/>
          <w:sz w:val="28"/>
          <w:szCs w:val="28"/>
        </w:rPr>
        <w:t>).</w:t>
      </w:r>
    </w:p>
    <w:p w:rsidR="00410BFA" w:rsidRPr="00A52536" w:rsidRDefault="00410BFA" w:rsidP="00410B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«Найди такой же»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Цель: Закреплять в игре умения выделять и выбирать предметы с заданными свойствами из набора модулей; ходьбу по гимнастической скамейке; воспитывать сдержанность, ловкость и умение дружно играть.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Оборудование: гимнастическая скамейка, карточки или мелкие фигуры.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Ход игры: Между детьми и модулями стоит гимнастическая скамейка. Ребенку показывается карточка, на которой изображена фигура или фигура маленького размера. Дается задание: «Пройди по скамейке и возьми такую же фигуру»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lastRenderedPageBreak/>
        <w:t xml:space="preserve"> С усложнением «Пройди по скамейке и возьми такую</w:t>
      </w:r>
      <w:r w:rsidR="00653B8C" w:rsidRPr="00A52536">
        <w:rPr>
          <w:rFonts w:ascii="Times New Roman" w:hAnsi="Times New Roman" w:cs="Times New Roman"/>
          <w:sz w:val="28"/>
          <w:szCs w:val="28"/>
        </w:rPr>
        <w:t xml:space="preserve"> же, но только красного цвета».</w:t>
      </w:r>
    </w:p>
    <w:p w:rsidR="00410BFA" w:rsidRPr="00A52536" w:rsidRDefault="00410BFA" w:rsidP="00410B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«Птички в гнездышках»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Цель: Упражнять детей в беге в разных направлениях, в умении слышать сигнал, ориентироваться в пространстве. Воспитывать сдержанность и умение дружно играть.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Оборудование: модули, маски птички.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Ход игры: С одной стороны площадки или комнаты раскладывают модули по количеству детей. Каждый ребенок сидит на модуле – это гнездо, в нем живет птичка. По сигналу птички вылетают из гнезда и разлетаются по всей площадке. По сигналу «полетели птички в гнезда» - дети бегут к модулям и садятся на них.</w:t>
      </w:r>
    </w:p>
    <w:p w:rsidR="00410BFA" w:rsidRPr="00A52536" w:rsidRDefault="00410BFA" w:rsidP="00410BF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«Мяч между модулями»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Цель: Упражнять детей в катании мяча между предметами, закреплять представление о цвете.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Оборудование: модули двух цветов, корзина с мячами двух цветов, соответствующие цвету модулей.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t>Ход игры: Из модулей сделаны 2 дорожки (желтая и красная). Расстояние между модулями 40-50 см. В корзине лежат мячи. Ребенок подходит к корзине, берет мяч. Называет цвет и выбирает соответствующую дорожку и прокатывает мяч «змейкой» между модулями.</w:t>
      </w:r>
    </w:p>
    <w:p w:rsidR="00410BFA" w:rsidRPr="00A52536" w:rsidRDefault="00410BFA" w:rsidP="00686CC2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gramStart"/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Игры  с</w:t>
      </w:r>
      <w:proofErr w:type="gramEnd"/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использованием мягких модулей </w:t>
      </w:r>
      <w:r w:rsidR="00686CC2"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</w:t>
      </w:r>
      <w:r w:rsidR="005D4464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средней и старш</w:t>
      </w:r>
      <w:r w:rsidR="00EA4DFF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ей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групп</w:t>
      </w:r>
      <w:r w:rsidR="005D4464" w:rsidRPr="00A52536">
        <w:rPr>
          <w:rFonts w:ascii="Times New Roman" w:hAnsi="Times New Roman" w:cs="Times New Roman"/>
          <w:b/>
          <w:color w:val="002060"/>
          <w:sz w:val="28"/>
          <w:szCs w:val="28"/>
        </w:rPr>
        <w:t>ах</w:t>
      </w:r>
      <w:r w:rsidRPr="00A52536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«Найди тропинку»</w:t>
      </w:r>
      <w:r w:rsidRPr="00A52536">
        <w:rPr>
          <w:rFonts w:ascii="Times New Roman" w:hAnsi="Times New Roman" w:cs="Times New Roman"/>
          <w:sz w:val="28"/>
          <w:szCs w:val="28"/>
        </w:rPr>
        <w:t xml:space="preserve"> - задание состоит в том, чтобы, шагая по модулям «выйти из леса». Условие такое: шагать можно только по прямоугольникам/кругам, либо по фигурам красного/желтого цвета, по большим/маленьким фигурам.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«Построй мост»</w:t>
      </w:r>
      <w:r w:rsidRPr="00A52536">
        <w:rPr>
          <w:rFonts w:ascii="Times New Roman" w:hAnsi="Times New Roman" w:cs="Times New Roman"/>
          <w:sz w:val="28"/>
          <w:szCs w:val="28"/>
        </w:rPr>
        <w:t xml:space="preserve">- </w:t>
      </w:r>
      <w:r w:rsidR="004F33F4" w:rsidRPr="00A52536">
        <w:rPr>
          <w:rFonts w:ascii="Times New Roman" w:hAnsi="Times New Roman" w:cs="Times New Roman"/>
          <w:sz w:val="28"/>
          <w:szCs w:val="28"/>
        </w:rPr>
        <w:t>детям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сообща</w:t>
      </w:r>
      <w:r w:rsidR="004F33F4" w:rsidRPr="00A52536">
        <w:rPr>
          <w:rFonts w:ascii="Times New Roman" w:hAnsi="Times New Roman" w:cs="Times New Roman"/>
          <w:sz w:val="28"/>
          <w:szCs w:val="28"/>
        </w:rPr>
        <w:t>ем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ситуацию – нужно перейти через волшебную реку. Но мост  нужно строить только из деталей, расположенных в определенной последовательности, например: прямоугольник, круг, квадрат.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«Строим дом»</w:t>
      </w:r>
      <w:r w:rsidRPr="00A52536">
        <w:rPr>
          <w:rFonts w:ascii="Times New Roman" w:hAnsi="Times New Roman" w:cs="Times New Roman"/>
          <w:sz w:val="28"/>
          <w:szCs w:val="28"/>
        </w:rPr>
        <w:t xml:space="preserve"> - каждому ребенку в команде да</w:t>
      </w:r>
      <w:r w:rsidR="004F33F4" w:rsidRPr="00A52536">
        <w:rPr>
          <w:rFonts w:ascii="Times New Roman" w:hAnsi="Times New Roman" w:cs="Times New Roman"/>
          <w:sz w:val="28"/>
          <w:szCs w:val="28"/>
        </w:rPr>
        <w:t>ем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один модуль. Задание – выстроить дом из модулей. Какая команда детей быстрее справится с заданием, та и является победителем.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«Построй башню»</w:t>
      </w:r>
      <w:r w:rsidRPr="00A52536">
        <w:rPr>
          <w:rFonts w:ascii="Times New Roman" w:hAnsi="Times New Roman" w:cs="Times New Roman"/>
          <w:sz w:val="28"/>
          <w:szCs w:val="28"/>
        </w:rPr>
        <w:t>-  дел</w:t>
      </w:r>
      <w:r w:rsidR="005D4464" w:rsidRPr="00A52536">
        <w:rPr>
          <w:rFonts w:ascii="Times New Roman" w:hAnsi="Times New Roman" w:cs="Times New Roman"/>
          <w:sz w:val="28"/>
          <w:szCs w:val="28"/>
        </w:rPr>
        <w:t xml:space="preserve">им </w:t>
      </w:r>
      <w:r w:rsidRPr="00A52536">
        <w:rPr>
          <w:rFonts w:ascii="Times New Roman" w:hAnsi="Times New Roman" w:cs="Times New Roman"/>
          <w:sz w:val="28"/>
          <w:szCs w:val="28"/>
        </w:rPr>
        <w:t xml:space="preserve"> детей на 2 команды, став</w:t>
      </w:r>
      <w:r w:rsidR="005D4464" w:rsidRPr="00A52536">
        <w:rPr>
          <w:rFonts w:ascii="Times New Roman" w:hAnsi="Times New Roman" w:cs="Times New Roman"/>
          <w:sz w:val="28"/>
          <w:szCs w:val="28"/>
        </w:rPr>
        <w:t>им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 в 2 колонны. Модули сложены между колоннами вперемешку. Задание – выстроить пирамиду/башню </w:t>
      </w:r>
      <w:r w:rsidRPr="00A52536">
        <w:rPr>
          <w:rFonts w:ascii="Times New Roman" w:hAnsi="Times New Roman" w:cs="Times New Roman"/>
          <w:sz w:val="28"/>
          <w:szCs w:val="28"/>
        </w:rPr>
        <w:lastRenderedPageBreak/>
        <w:t xml:space="preserve">из прямоугольников – первой команде, из квадратов/модулей-таблеток  – второй команде. Побеждает та команда, которая быстрее и без ошибок справится с заданием.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«Слушай внимательно!»</w:t>
      </w:r>
      <w:r w:rsidRPr="00A52536">
        <w:rPr>
          <w:rFonts w:ascii="Times New Roman" w:hAnsi="Times New Roman" w:cs="Times New Roman"/>
          <w:sz w:val="28"/>
          <w:szCs w:val="28"/>
        </w:rPr>
        <w:t xml:space="preserve">-  из модулей прямоугольной формы - кирпичиков выкладываем «дорожку». Расстояние между модулями чуть больше ступни ребенка. Воспитатель говорит слово вперед/назад и делает столько хлопков, сколько кирпичиков нужно переступить.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«Построй фигуру»</w:t>
      </w:r>
      <w:r w:rsidRPr="00A52536">
        <w:rPr>
          <w:rFonts w:ascii="Times New Roman" w:hAnsi="Times New Roman" w:cs="Times New Roman"/>
          <w:sz w:val="28"/>
          <w:szCs w:val="28"/>
        </w:rPr>
        <w:t xml:space="preserve">- из предложенных модулей строим геометрическую фигуру. Квадраты – прямоугольник, треугольники – квадрат, из модулей-таблеток – цилиндр, из прямоугольника – трапецию.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«Художник»</w:t>
      </w:r>
      <w:r w:rsidRPr="00A52536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A52536">
        <w:rPr>
          <w:rFonts w:ascii="Times New Roman" w:hAnsi="Times New Roman" w:cs="Times New Roman"/>
          <w:sz w:val="28"/>
          <w:szCs w:val="28"/>
        </w:rPr>
        <w:t>на  модуле</w:t>
      </w:r>
      <w:proofErr w:type="gramEnd"/>
      <w:r w:rsidRPr="00A52536">
        <w:rPr>
          <w:rFonts w:ascii="Times New Roman" w:hAnsi="Times New Roman" w:cs="Times New Roman"/>
          <w:sz w:val="28"/>
          <w:szCs w:val="28"/>
        </w:rPr>
        <w:t>-мате  «рисуем» любую картину, используя плоские предметы: цветы, бабочки, фрукты, геометрические фигуры. «Картину» оформляем из деталей конструктора при помощи двухстороннего скотча и мелких пластмассовых игрушек. Рисуем  по заданию или по собственному замыслу ребенка.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«Дизайнер»</w:t>
      </w:r>
      <w:r w:rsidRPr="00A52536">
        <w:rPr>
          <w:rFonts w:ascii="Times New Roman" w:hAnsi="Times New Roman" w:cs="Times New Roman"/>
          <w:sz w:val="28"/>
          <w:szCs w:val="28"/>
        </w:rPr>
        <w:t>- из модулей сооружаем мебель для кукольного уголка и декорируем ее деталями: геометрическими фигурами, сделав из них узор или забавные мордашки.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«Какое время года?»</w:t>
      </w:r>
      <w:r w:rsidRPr="00A52536">
        <w:rPr>
          <w:rFonts w:ascii="Times New Roman" w:hAnsi="Times New Roman" w:cs="Times New Roman"/>
          <w:sz w:val="28"/>
          <w:szCs w:val="28"/>
        </w:rPr>
        <w:t xml:space="preserve">- по заданию  ребенок строит из модулей предмет  для игры в определенное время года. Дети должны отгадать, какое именно время года загадано. Например: песочницу, горку, ворота с мячом, кораблик, каток, бассейн. </w:t>
      </w:r>
    </w:p>
    <w:p w:rsidR="00410BFA" w:rsidRPr="00A52536" w:rsidRDefault="00410BFA" w:rsidP="00410BFA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b/>
          <w:color w:val="C00000"/>
          <w:sz w:val="28"/>
          <w:szCs w:val="28"/>
        </w:rPr>
        <w:t>«Поезд»</w:t>
      </w:r>
      <w:r w:rsidRPr="00A52536">
        <w:rPr>
          <w:rFonts w:ascii="Times New Roman" w:hAnsi="Times New Roman" w:cs="Times New Roman"/>
          <w:sz w:val="28"/>
          <w:szCs w:val="28"/>
        </w:rPr>
        <w:t>- став</w:t>
      </w:r>
      <w:r w:rsidR="005D4464" w:rsidRPr="00A52536">
        <w:rPr>
          <w:rFonts w:ascii="Times New Roman" w:hAnsi="Times New Roman" w:cs="Times New Roman"/>
          <w:sz w:val="28"/>
          <w:szCs w:val="28"/>
        </w:rPr>
        <w:t>им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модуль-поезд и говор</w:t>
      </w:r>
      <w:r w:rsidR="005D4464" w:rsidRPr="00A52536">
        <w:rPr>
          <w:rFonts w:ascii="Times New Roman" w:hAnsi="Times New Roman" w:cs="Times New Roman"/>
          <w:sz w:val="28"/>
          <w:szCs w:val="28"/>
        </w:rPr>
        <w:t>им</w:t>
      </w:r>
      <w:r w:rsidRPr="00A52536">
        <w:rPr>
          <w:rFonts w:ascii="Times New Roman" w:hAnsi="Times New Roman" w:cs="Times New Roman"/>
          <w:sz w:val="28"/>
          <w:szCs w:val="28"/>
        </w:rPr>
        <w:t>, что пассажирам нужно самим подготовить себе вагон для путешествия. Это может быть модуль определенного цвета или формы, размера. Усложня</w:t>
      </w:r>
      <w:r w:rsidR="005D4464" w:rsidRPr="00A52536">
        <w:rPr>
          <w:rFonts w:ascii="Times New Roman" w:hAnsi="Times New Roman" w:cs="Times New Roman"/>
          <w:sz w:val="28"/>
          <w:szCs w:val="28"/>
        </w:rPr>
        <w:t>ем</w:t>
      </w:r>
      <w:r w:rsidRPr="00A52536">
        <w:rPr>
          <w:rFonts w:ascii="Times New Roman" w:hAnsi="Times New Roman" w:cs="Times New Roman"/>
          <w:sz w:val="28"/>
          <w:szCs w:val="28"/>
        </w:rPr>
        <w:t xml:space="preserve"> задачу – каждый вагон должен состоять из 2 модулей, нужно поставить их так, чтобы ехать было удобно и надежно. В данной игре хорошо развивается логическое мышление. Главное помнить, что вагоны должны стоять друг за другом и ваш поезд готов к путешествию. Можно спросить из каких деталей состоит вагон ребенка и куда бы он хотел отправиться на этом поезде.</w:t>
      </w:r>
    </w:p>
    <w:p w:rsidR="004927CE" w:rsidRDefault="004927CE" w:rsidP="00686CC2">
      <w:pPr>
        <w:rPr>
          <w:rFonts w:ascii="Times New Roman" w:hAnsi="Times New Roman" w:cs="Times New Roman"/>
          <w:sz w:val="28"/>
          <w:szCs w:val="28"/>
        </w:rPr>
      </w:pPr>
    </w:p>
    <w:p w:rsidR="00E96ADB" w:rsidRDefault="00E96ADB" w:rsidP="00686CC2">
      <w:pPr>
        <w:rPr>
          <w:rFonts w:ascii="Times New Roman" w:hAnsi="Times New Roman" w:cs="Times New Roman"/>
          <w:sz w:val="28"/>
          <w:szCs w:val="28"/>
        </w:rPr>
      </w:pPr>
    </w:p>
    <w:p w:rsidR="00E96ADB" w:rsidRPr="00A52536" w:rsidRDefault="00E96ADB" w:rsidP="00686CC2">
      <w:pPr>
        <w:rPr>
          <w:rFonts w:ascii="Times New Roman" w:hAnsi="Times New Roman" w:cs="Times New Roman"/>
          <w:sz w:val="28"/>
          <w:szCs w:val="28"/>
        </w:rPr>
      </w:pPr>
    </w:p>
    <w:p w:rsidR="00410BFA" w:rsidRPr="00A52536" w:rsidRDefault="005D4464" w:rsidP="00686CC2">
      <w:pPr>
        <w:rPr>
          <w:rFonts w:ascii="Times New Roman" w:hAnsi="Times New Roman" w:cs="Times New Roman"/>
          <w:sz w:val="28"/>
          <w:szCs w:val="28"/>
        </w:rPr>
      </w:pPr>
      <w:r w:rsidRPr="00A52536">
        <w:rPr>
          <w:rFonts w:ascii="Times New Roman" w:hAnsi="Times New Roman" w:cs="Times New Roman"/>
          <w:sz w:val="28"/>
          <w:szCs w:val="28"/>
        </w:rPr>
        <w:lastRenderedPageBreak/>
        <w:t xml:space="preserve">Игры и задания с применением мягких модулей всегда вызывают интерес у детей, они позволяют сделать игру творческой и активной, следовательно,  более продуктивной  для  развития и социализации </w:t>
      </w:r>
      <w:r w:rsidR="004F33F4" w:rsidRPr="00A52536">
        <w:rPr>
          <w:rFonts w:ascii="Times New Roman" w:hAnsi="Times New Roman" w:cs="Times New Roman"/>
          <w:sz w:val="28"/>
          <w:szCs w:val="28"/>
        </w:rPr>
        <w:t>детей</w:t>
      </w:r>
      <w:r w:rsidRPr="00A52536">
        <w:rPr>
          <w:rFonts w:ascii="Times New Roman" w:hAnsi="Times New Roman" w:cs="Times New Roman"/>
          <w:sz w:val="28"/>
          <w:szCs w:val="28"/>
        </w:rPr>
        <w:t>.</w:t>
      </w:r>
    </w:p>
    <w:p w:rsidR="00081B1D" w:rsidRPr="004F33F4" w:rsidRDefault="005D4464" w:rsidP="004F33F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A52536">
        <w:rPr>
          <w:rFonts w:ascii="Times New Roman" w:hAnsi="Times New Roman" w:cs="Times New Roman"/>
          <w:sz w:val="28"/>
          <w:szCs w:val="28"/>
        </w:rPr>
        <w:t>Используя мягкие модули в своей работе, каждый педагог может  убедит</w:t>
      </w:r>
      <w:r w:rsidR="00653B8C" w:rsidRPr="00A52536">
        <w:rPr>
          <w:rFonts w:ascii="Times New Roman" w:hAnsi="Times New Roman" w:cs="Times New Roman"/>
          <w:sz w:val="28"/>
          <w:szCs w:val="28"/>
        </w:rPr>
        <w:t>ь</w:t>
      </w:r>
      <w:r w:rsidRPr="00A52536">
        <w:rPr>
          <w:rFonts w:ascii="Times New Roman" w:hAnsi="Times New Roman" w:cs="Times New Roman"/>
          <w:sz w:val="28"/>
          <w:szCs w:val="28"/>
        </w:rPr>
        <w:t>ся, что это универсальный материал для создания игровой развивающей среды в ДОУ.</w:t>
      </w:r>
    </w:p>
    <w:p w:rsidR="004F33F4" w:rsidRDefault="004F33F4">
      <w:pPr>
        <w:rPr>
          <w:rFonts w:ascii="Times New Roman" w:hAnsi="Times New Roman" w:cs="Times New Roman"/>
        </w:rPr>
      </w:pPr>
    </w:p>
    <w:p w:rsidR="00081B1D" w:rsidRPr="004F33F4" w:rsidRDefault="00081B1D">
      <w:pPr>
        <w:rPr>
          <w:rFonts w:ascii="Times New Roman" w:hAnsi="Times New Roman" w:cs="Times New Roman"/>
        </w:rPr>
      </w:pPr>
      <w:r w:rsidRPr="004F33F4">
        <w:rPr>
          <w:rFonts w:ascii="Times New Roman" w:hAnsi="Times New Roman" w:cs="Times New Roman"/>
        </w:rPr>
        <w:t xml:space="preserve">Источник: </w:t>
      </w:r>
      <w:hyperlink r:id="rId13" w:history="1">
        <w:r w:rsidRPr="004F33F4">
          <w:rPr>
            <w:rStyle w:val="a3"/>
            <w:rFonts w:ascii="Times New Roman" w:hAnsi="Times New Roman" w:cs="Times New Roman"/>
          </w:rPr>
          <w:t>http://radugad.ru/catalog/soft-modules/</w:t>
        </w:r>
      </w:hyperlink>
    </w:p>
    <w:p w:rsidR="00081B1D" w:rsidRPr="004F33F4" w:rsidRDefault="00081B1D">
      <w:r w:rsidRPr="004F33F4">
        <w:rPr>
          <w:rFonts w:ascii="Times New Roman" w:hAnsi="Times New Roman" w:cs="Times New Roman"/>
        </w:rPr>
        <w:t xml:space="preserve">Использование мягких модулей в дошкольном образовательном учреждении. </w:t>
      </w:r>
      <w:hyperlink r:id="rId14" w:history="1">
        <w:r w:rsidR="00D851CB" w:rsidRPr="004F33F4">
          <w:rPr>
            <w:rStyle w:val="a3"/>
            <w:rFonts w:ascii="Times New Roman" w:hAnsi="Times New Roman" w:cs="Times New Roman"/>
          </w:rPr>
          <w:t>http://sov.opredelim.com/docs/137500/index-2036.html</w:t>
        </w:r>
      </w:hyperlink>
    </w:p>
    <w:p w:rsidR="00DA2E57" w:rsidRPr="004F33F4" w:rsidRDefault="00DA2E57" w:rsidP="00DA2E57">
      <w:pPr>
        <w:rPr>
          <w:rFonts w:ascii="Times New Roman" w:hAnsi="Times New Roman" w:cs="Times New Roman"/>
        </w:rPr>
      </w:pPr>
      <w:r w:rsidRPr="004F33F4">
        <w:rPr>
          <w:rFonts w:ascii="Times New Roman" w:hAnsi="Times New Roman" w:cs="Times New Roman"/>
          <w:color w:val="000000"/>
        </w:rPr>
        <w:t xml:space="preserve">Источник: </w:t>
      </w:r>
      <w:hyperlink r:id="rId15" w:anchor="ixzz46w9aGcmr" w:history="1">
        <w:r w:rsidRPr="004F33F4">
          <w:rPr>
            <w:rStyle w:val="a3"/>
            <w:rFonts w:ascii="Times New Roman" w:hAnsi="Times New Roman" w:cs="Times New Roman"/>
            <w:color w:val="003399"/>
          </w:rPr>
          <w:t>http://womanadvice.ru/suhoy-basseyn#ixzz46w9aGcmr</w:t>
        </w:r>
      </w:hyperlink>
      <w:r w:rsidRPr="004F33F4">
        <w:rPr>
          <w:rFonts w:ascii="Times New Roman" w:hAnsi="Times New Roman" w:cs="Times New Roman"/>
          <w:color w:val="000000"/>
        </w:rPr>
        <w:t xml:space="preserve"> </w:t>
      </w:r>
      <w:r w:rsidRPr="004F33F4">
        <w:rPr>
          <w:rFonts w:ascii="Times New Roman" w:hAnsi="Times New Roman" w:cs="Times New Roman"/>
          <w:color w:val="000000"/>
        </w:rPr>
        <w:br/>
        <w:t xml:space="preserve">Журнал </w:t>
      </w:r>
      <w:proofErr w:type="spellStart"/>
      <w:r w:rsidRPr="004F33F4">
        <w:rPr>
          <w:rFonts w:ascii="Times New Roman" w:hAnsi="Times New Roman" w:cs="Times New Roman"/>
          <w:color w:val="000000"/>
        </w:rPr>
        <w:t>WomanAdvice</w:t>
      </w:r>
      <w:proofErr w:type="spellEnd"/>
      <w:r w:rsidRPr="004F33F4">
        <w:rPr>
          <w:rFonts w:ascii="Times New Roman" w:hAnsi="Times New Roman" w:cs="Times New Roman"/>
          <w:color w:val="000000"/>
        </w:rPr>
        <w:t xml:space="preserve"> - советы на все случаи жизни</w:t>
      </w:r>
    </w:p>
    <w:p w:rsidR="00DA2E57" w:rsidRPr="005D4464" w:rsidRDefault="00DA2E57">
      <w:pPr>
        <w:rPr>
          <w:rFonts w:ascii="Times New Roman" w:hAnsi="Times New Roman" w:cs="Times New Roman"/>
          <w:sz w:val="24"/>
          <w:szCs w:val="24"/>
        </w:rPr>
      </w:pPr>
    </w:p>
    <w:sectPr w:rsidR="00DA2E57" w:rsidRPr="005D4464" w:rsidSect="00EA4DFF">
      <w:pgSz w:w="11906" w:h="16838"/>
      <w:pgMar w:top="851" w:right="851" w:bottom="851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9322A"/>
    <w:multiLevelType w:val="multilevel"/>
    <w:tmpl w:val="4DE6C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6701F2"/>
    <w:multiLevelType w:val="multilevel"/>
    <w:tmpl w:val="B0565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08072A"/>
    <w:multiLevelType w:val="multilevel"/>
    <w:tmpl w:val="F672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BA52F5"/>
    <w:multiLevelType w:val="multilevel"/>
    <w:tmpl w:val="6B40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615103"/>
    <w:multiLevelType w:val="multilevel"/>
    <w:tmpl w:val="51FCA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AE2DE7"/>
    <w:multiLevelType w:val="hybridMultilevel"/>
    <w:tmpl w:val="5680E8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B775D3B"/>
    <w:multiLevelType w:val="multilevel"/>
    <w:tmpl w:val="F0CE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492"/>
    <w:rsid w:val="00043004"/>
    <w:rsid w:val="00081B1D"/>
    <w:rsid w:val="00144A09"/>
    <w:rsid w:val="00146989"/>
    <w:rsid w:val="00244258"/>
    <w:rsid w:val="00247F21"/>
    <w:rsid w:val="002C12EA"/>
    <w:rsid w:val="003049DE"/>
    <w:rsid w:val="00306B2F"/>
    <w:rsid w:val="00410BFA"/>
    <w:rsid w:val="004927CE"/>
    <w:rsid w:val="004D5B62"/>
    <w:rsid w:val="004F33F4"/>
    <w:rsid w:val="00566C02"/>
    <w:rsid w:val="00580DC1"/>
    <w:rsid w:val="005D4464"/>
    <w:rsid w:val="005F7DBE"/>
    <w:rsid w:val="00653B8C"/>
    <w:rsid w:val="00686CC2"/>
    <w:rsid w:val="008119AB"/>
    <w:rsid w:val="00842F93"/>
    <w:rsid w:val="009D06D2"/>
    <w:rsid w:val="009F6F06"/>
    <w:rsid w:val="00A52536"/>
    <w:rsid w:val="00B27675"/>
    <w:rsid w:val="00D637C2"/>
    <w:rsid w:val="00D851CB"/>
    <w:rsid w:val="00DA2E57"/>
    <w:rsid w:val="00DD7492"/>
    <w:rsid w:val="00E064EF"/>
    <w:rsid w:val="00E12009"/>
    <w:rsid w:val="00E96ADB"/>
    <w:rsid w:val="00EA4DFF"/>
    <w:rsid w:val="00EF71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E42D6"/>
  <w15:docId w15:val="{DA8EE73A-3E1E-4348-B400-988E1775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C12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B1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1C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0BFA"/>
    <w:pPr>
      <w:ind w:left="720"/>
      <w:contextualSpacing/>
    </w:pPr>
  </w:style>
  <w:style w:type="paragraph" w:styleId="a7">
    <w:name w:val="No Spacing"/>
    <w:link w:val="a8"/>
    <w:uiPriority w:val="1"/>
    <w:qFormat/>
    <w:rsid w:val="00E064EF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E064EF"/>
    <w:rPr>
      <w:rFonts w:eastAsiaTheme="minorEastAsia"/>
    </w:rPr>
  </w:style>
  <w:style w:type="paragraph" w:styleId="a9">
    <w:name w:val="Normal (Web)"/>
    <w:basedOn w:val="a"/>
    <w:uiPriority w:val="99"/>
    <w:unhideWhenUsed/>
    <w:rsid w:val="002C1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C12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extindent">
    <w:name w:val="textindent"/>
    <w:basedOn w:val="a"/>
    <w:rsid w:val="00566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566C02"/>
    <w:rPr>
      <w:i/>
      <w:iCs/>
    </w:rPr>
  </w:style>
  <w:style w:type="character" w:styleId="ab">
    <w:name w:val="Strong"/>
    <w:basedOn w:val="a0"/>
    <w:uiPriority w:val="22"/>
    <w:qFormat/>
    <w:rsid w:val="00566C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1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6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9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85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7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70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24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34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630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radugad.ru/catalog/soft-modules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omanadvice.ru/suhoy-basseyn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sov.opredelim.com/docs/137500/index-203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</PublishDate>
  <Abstract/>
  <CompanyAddress>п.г.т.Талакан, Бурейский район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2401</Words>
  <Characters>13689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Методическое пособие по использованию мягких модулей</vt:lpstr>
    </vt:vector>
  </TitlesOfParts>
  <Company>МУНИЦИПАЛЬНОЕ ДОШКОЛЬНОЕ ОБРАЗОВАТЕЛЬНОЕ БЮДЖЕТНОЕ УЧРЕЖДЕНИЕ ТАЛАКАНСКИЙ ДЕТСКИЙ САД № 3 «РАДУГА»</Company>
  <LinksUpToDate>false</LinksUpToDate>
  <CharactersWithSpaces>16058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пособие по использованию мягких модулей</dc:title>
  <dc:creator>Сад_23</dc:creator>
  <cp:lastModifiedBy>Садик</cp:lastModifiedBy>
  <cp:revision>2</cp:revision>
  <dcterms:created xsi:type="dcterms:W3CDTF">2022-02-19T07:31:00Z</dcterms:created>
  <dcterms:modified xsi:type="dcterms:W3CDTF">2022-02-19T07:31:00Z</dcterms:modified>
</cp:coreProperties>
</file>